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2C8E" w14:textId="77777777" w:rsidR="00121E9A" w:rsidRDefault="003F7503">
      <w:pPr>
        <w:spacing w:after="630"/>
        <w:ind w:left="2910"/>
      </w:pPr>
      <w:r>
        <w:rPr>
          <w:noProof/>
        </w:rPr>
        <w:drawing>
          <wp:inline distT="0" distB="0" distL="0" distR="0" wp14:anchorId="63CA1A55" wp14:editId="5B61135C">
            <wp:extent cx="2571750" cy="76200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0EBE" w14:textId="77777777" w:rsidR="00121E9A" w:rsidRDefault="003F7503">
      <w:pPr>
        <w:spacing w:after="458"/>
        <w:ind w:left="435" w:right="-37"/>
      </w:pPr>
      <w:r>
        <w:rPr>
          <w:noProof/>
        </w:rPr>
        <mc:AlternateContent>
          <mc:Choice Requires="wpg">
            <w:drawing>
              <wp:inline distT="0" distB="0" distL="0" distR="0" wp14:anchorId="3630859E" wp14:editId="7E82C607">
                <wp:extent cx="5714999" cy="762000"/>
                <wp:effectExtent l="0" t="0" r="0" b="0"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999" cy="762000"/>
                          <a:chOff x="0" y="0"/>
                          <a:chExt cx="5714999" cy="76200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43250" y="0"/>
                            <a:ext cx="2571750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2" style="width:450pt;height:60pt;mso-position-horizontal-relative:char;mso-position-vertical-relative:line" coordsize="57149,7620">
                <v:shape id="Picture 42" style="position:absolute;width:14192;height:7620;left:0;top:0;" filled="f">
                  <v:imagedata r:id="rId7"/>
                </v:shape>
                <v:shape id="Picture 44" style="position:absolute;width:25717;height:7620;left:31432;top:0;" filled="f">
                  <v:imagedata r:id="rId8"/>
                </v:shape>
              </v:group>
            </w:pict>
          </mc:Fallback>
        </mc:AlternateContent>
      </w:r>
    </w:p>
    <w:p w14:paraId="5FC2499E" w14:textId="77777777" w:rsidR="00121E9A" w:rsidRDefault="003F7503">
      <w:pPr>
        <w:pStyle w:val="Heading1"/>
      </w:pPr>
      <w:r>
        <w:t>Fraud Alert: Door to door salesman</w:t>
      </w:r>
    </w:p>
    <w:p w14:paraId="3B8F0DE3" w14:textId="77777777" w:rsidR="00121E9A" w:rsidRDefault="003F7503">
      <w:pPr>
        <w:spacing w:after="120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>We have received several recent reports of rogue door to door salesmen in Derbyshire who sell cleaning goods but then vastly overcharge.</w:t>
      </w:r>
    </w:p>
    <w:p w14:paraId="7A148EFC" w14:textId="77777777" w:rsidR="00121E9A" w:rsidRDefault="003F7503">
      <w:pPr>
        <w:spacing w:after="120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>They are particularly targeting elderly and vulnerable people – if you have any older family members, friends or neighbours please check in with them to make them aware of the scam.</w:t>
      </w:r>
    </w:p>
    <w:p w14:paraId="01BE4B5E" w14:textId="77777777" w:rsidR="00121E9A" w:rsidRDefault="003F7503">
      <w:pPr>
        <w:spacing w:after="120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>Our advice is do not open the door to or engage with anyone trying to sell goods, or to anyone you don’t know or are not expecting.</w:t>
      </w:r>
    </w:p>
    <w:p w14:paraId="7C5E0553" w14:textId="77777777" w:rsidR="00121E9A" w:rsidRDefault="003F7503">
      <w:pPr>
        <w:spacing w:after="120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 xml:space="preserve">PC Peter Herrett from our Fraud Unit said: “There is a </w:t>
      </w:r>
      <w:proofErr w:type="gramStart"/>
      <w:r>
        <w:rPr>
          <w:rFonts w:ascii="Segoe UI" w:eastAsia="Segoe UI" w:hAnsi="Segoe UI" w:cs="Segoe UI"/>
          <w:sz w:val="24"/>
        </w:rPr>
        <w:t>cross county</w:t>
      </w:r>
      <w:proofErr w:type="gramEnd"/>
      <w:r>
        <w:rPr>
          <w:rFonts w:ascii="Segoe UI" w:eastAsia="Segoe UI" w:hAnsi="Segoe UI" w:cs="Segoe UI"/>
          <w:sz w:val="24"/>
        </w:rPr>
        <w:t xml:space="preserve"> operation targeting the activities of these criminals to bring them to justice and prevent future victims.</w:t>
      </w:r>
    </w:p>
    <w:p w14:paraId="3DFF397D" w14:textId="77777777" w:rsidR="00121E9A" w:rsidRDefault="003F7503">
      <w:pPr>
        <w:spacing w:after="120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>“In the meantime, we’re asking you to share this message far and wide, and if you see any suspicious activity to please report it to us.”</w:t>
      </w:r>
    </w:p>
    <w:p w14:paraId="034D5664" w14:textId="77777777" w:rsidR="00121E9A" w:rsidRDefault="003F7503">
      <w:pPr>
        <w:spacing w:after="165" w:line="236" w:lineRule="auto"/>
        <w:ind w:left="467" w:right="23" w:hanging="10"/>
      </w:pPr>
      <w:r>
        <w:rPr>
          <w:rFonts w:ascii="Segoe UI" w:eastAsia="Segoe UI" w:hAnsi="Segoe UI" w:cs="Segoe UI"/>
          <w:sz w:val="24"/>
        </w:rPr>
        <w:t xml:space="preserve">Recent incidents have been reported in </w:t>
      </w:r>
      <w:proofErr w:type="spellStart"/>
      <w:r>
        <w:rPr>
          <w:rFonts w:ascii="Segoe UI" w:eastAsia="Segoe UI" w:hAnsi="Segoe UI" w:cs="Segoe UI"/>
          <w:sz w:val="24"/>
        </w:rPr>
        <w:t>Codnor</w:t>
      </w:r>
      <w:proofErr w:type="spellEnd"/>
      <w:r>
        <w:rPr>
          <w:rFonts w:ascii="Segoe UI" w:eastAsia="Segoe UI" w:hAnsi="Segoe UI" w:cs="Segoe UI"/>
          <w:sz w:val="24"/>
        </w:rPr>
        <w:t xml:space="preserve">, Draycott and </w:t>
      </w:r>
      <w:proofErr w:type="spellStart"/>
      <w:r>
        <w:rPr>
          <w:rFonts w:ascii="Segoe UI" w:eastAsia="Segoe UI" w:hAnsi="Segoe UI" w:cs="Segoe UI"/>
          <w:sz w:val="24"/>
        </w:rPr>
        <w:t>Sandiacre</w:t>
      </w:r>
      <w:proofErr w:type="spellEnd"/>
      <w:r>
        <w:rPr>
          <w:rFonts w:ascii="Segoe UI" w:eastAsia="Segoe UI" w:hAnsi="Segoe UI" w:cs="Segoe UI"/>
          <w:sz w:val="24"/>
        </w:rPr>
        <w:t>, but there may have been unreported cases across the county.</w:t>
      </w:r>
    </w:p>
    <w:p w14:paraId="48F7F5F9" w14:textId="77777777" w:rsidR="00121E9A" w:rsidRDefault="003F7503">
      <w:pPr>
        <w:spacing w:after="0"/>
        <w:ind w:left="442"/>
      </w:pPr>
      <w:r>
        <w:rPr>
          <w:rFonts w:ascii="Segoe UI" w:eastAsia="Segoe UI" w:hAnsi="Segoe UI" w:cs="Segoe UI"/>
          <w:sz w:val="24"/>
        </w:rPr>
        <w:t xml:space="preserve">  </w:t>
      </w:r>
    </w:p>
    <w:p w14:paraId="11BC86B4" w14:textId="77777777" w:rsidR="00121E9A" w:rsidRDefault="003F7503">
      <w:pPr>
        <w:spacing w:after="0" w:line="236" w:lineRule="auto"/>
        <w:ind w:left="510" w:right="510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84DB76" wp14:editId="0FE43E99">
            <wp:simplePos x="0" y="0"/>
            <wp:positionH relativeFrom="column">
              <wp:posOffset>323850</wp:posOffset>
            </wp:positionH>
            <wp:positionV relativeFrom="paragraph">
              <wp:posOffset>-155745</wp:posOffset>
            </wp:positionV>
            <wp:extent cx="762000" cy="762000"/>
            <wp:effectExtent l="0" t="0" r="0" b="0"/>
            <wp:wrapSquare wrapText="bothSides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sz w:val="24"/>
        </w:rPr>
        <w:t xml:space="preserve">Message Sent </w:t>
      </w:r>
      <w:proofErr w:type="gramStart"/>
      <w:r>
        <w:rPr>
          <w:rFonts w:ascii="Segoe UI" w:eastAsia="Segoe UI" w:hAnsi="Segoe UI" w:cs="Segoe UI"/>
          <w:b/>
          <w:sz w:val="24"/>
        </w:rPr>
        <w:t>By</w:t>
      </w:r>
      <w:proofErr w:type="gramEnd"/>
      <w:r>
        <w:rPr>
          <w:rFonts w:ascii="Segoe UI" w:eastAsia="Segoe UI" w:hAnsi="Segoe UI" w:cs="Segoe UI"/>
          <w:b/>
          <w:sz w:val="24"/>
        </w:rPr>
        <w:t xml:space="preserve"> </w:t>
      </w:r>
      <w:r>
        <w:rPr>
          <w:rFonts w:ascii="Segoe UI" w:eastAsia="Segoe UI" w:hAnsi="Segoe UI" w:cs="Segoe UI"/>
          <w:sz w:val="24"/>
        </w:rPr>
        <w:t>Evie Pugh</w:t>
      </w:r>
    </w:p>
    <w:p w14:paraId="08886F1A" w14:textId="77777777" w:rsidR="00121E9A" w:rsidRDefault="003F7503">
      <w:pPr>
        <w:spacing w:after="731"/>
        <w:ind w:left="510"/>
      </w:pPr>
      <w:r>
        <w:rPr>
          <w:rFonts w:ascii="Segoe UI" w:eastAsia="Segoe UI" w:hAnsi="Segoe UI" w:cs="Segoe UI"/>
          <w:sz w:val="20"/>
        </w:rPr>
        <w:t>(Police, Engagement Officer, Force)</w:t>
      </w:r>
    </w:p>
    <w:p w14:paraId="4F535C39" w14:textId="2DB96DBC" w:rsidR="00121E9A" w:rsidRDefault="003F7503" w:rsidP="003F7503">
      <w:pPr>
        <w:spacing w:after="833"/>
        <w:ind w:left="3135"/>
      </w:pPr>
      <w:r>
        <w:rPr>
          <w:noProof/>
        </w:rPr>
        <w:drawing>
          <wp:inline distT="0" distB="0" distL="0" distR="0" wp14:anchorId="42422975" wp14:editId="7F3D37FB">
            <wp:extent cx="2276475" cy="76200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E9A">
      <w:pgSz w:w="11899" w:h="16838"/>
      <w:pgMar w:top="990" w:right="1421" w:bottom="251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9A"/>
    <w:rsid w:val="00121E9A"/>
    <w:rsid w:val="001B3F5D"/>
    <w:rsid w:val="003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6330"/>
  <w15:docId w15:val="{41706652-4CB3-452C-97DD-2C5FC96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0" w:line="259" w:lineRule="auto"/>
      <w:ind w:left="427"/>
      <w:outlineLvl w:val="0"/>
    </w:pPr>
    <w:rPr>
      <w:rFonts w:ascii="Segoe UI" w:eastAsia="Segoe UI" w:hAnsi="Segoe UI" w:cs="Segoe U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- clerk@drakelowparish.gov.uk - Outlook</dc:title>
  <dc:subject/>
  <dc:creator>Paula Nankervis</dc:creator>
  <cp:keywords/>
  <cp:lastModifiedBy>Paula Nankervis</cp:lastModifiedBy>
  <cp:revision>2</cp:revision>
  <dcterms:created xsi:type="dcterms:W3CDTF">2025-08-21T08:30:00Z</dcterms:created>
  <dcterms:modified xsi:type="dcterms:W3CDTF">2025-08-21T08:30:00Z</dcterms:modified>
</cp:coreProperties>
</file>